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B1" w:rsidRPr="00C169B1" w:rsidRDefault="00C169B1">
      <w:pPr>
        <w:rPr>
          <w:rFonts w:ascii="Times New Roman" w:hAnsi="Times New Roman" w:cs="Times New Roman"/>
          <w:sz w:val="24"/>
          <w:szCs w:val="24"/>
        </w:rPr>
      </w:pPr>
      <w:r w:rsidRPr="00C169B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EDC187C" wp14:editId="1CA41AD3">
            <wp:extent cx="7362825" cy="10420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59965" cy="10416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69B1" w:rsidRPr="00C169B1" w:rsidRDefault="00C169B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0" w:type="auto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"/>
        <w:gridCol w:w="5843"/>
        <w:gridCol w:w="1429"/>
        <w:gridCol w:w="3990"/>
      </w:tblGrid>
      <w:tr w:rsidR="00C169B1" w:rsidRPr="00C169B1" w:rsidTr="00C169B1">
        <w:tc>
          <w:tcPr>
            <w:tcW w:w="336" w:type="dxa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0" w:type="auto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җитәкчеләренең методик берләшмә утырышында хокук бозуларны кисәтүгә кагылышлы мәсьәләләр буенча фикер алышу</w:t>
            </w:r>
          </w:p>
        </w:tc>
        <w:tc>
          <w:tcPr>
            <w:tcW w:w="0" w:type="auto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3990" w:type="dxa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Директорның тәрбия эше буенча урынбасары Ч.Р.Батталова, сыйныф җитәкчеләренең методик берләшмә җитәкчесе Г.Т.Сәйфетдинова</w:t>
            </w:r>
          </w:p>
        </w:tc>
      </w:tr>
      <w:tr w:rsidR="00C169B1" w:rsidRPr="00C169B1" w:rsidTr="00C169B1">
        <w:tc>
          <w:tcPr>
            <w:tcW w:w="336" w:type="dxa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0" w:type="auto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“Авыр” укучыларның дәрескә йөрешен тикшерү</w:t>
            </w:r>
          </w:p>
        </w:tc>
        <w:tc>
          <w:tcPr>
            <w:tcW w:w="0" w:type="auto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Ай саен</w:t>
            </w:r>
          </w:p>
        </w:tc>
        <w:tc>
          <w:tcPr>
            <w:tcW w:w="3990" w:type="dxa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Директорның тәрбия эше буенча урынбасары Ч.Р.Батталова, сыйныф җитәкчеләре</w:t>
            </w:r>
          </w:p>
        </w:tc>
      </w:tr>
      <w:tr w:rsidR="00C169B1" w:rsidRPr="00C169B1" w:rsidTr="00C169B1">
        <w:tc>
          <w:tcPr>
            <w:tcW w:w="336" w:type="dxa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0" w:type="auto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Алкоголизм, наркомания, СПИД, венерик авырулар буенча сыйныф җитәкчеләренең белемнәрен күтәрү</w:t>
            </w:r>
          </w:p>
        </w:tc>
        <w:tc>
          <w:tcPr>
            <w:tcW w:w="0" w:type="auto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3990" w:type="dxa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Директорның тәрбия эше буенча урынбасары Ч.Р.Батталова, авыл фельдшеры Гайнетдинова А.Д.</w:t>
            </w:r>
          </w:p>
        </w:tc>
      </w:tr>
      <w:tr w:rsidR="00C169B1" w:rsidRPr="00C169B1" w:rsidTr="00C169B1">
        <w:tc>
          <w:tcPr>
            <w:tcW w:w="10781" w:type="dxa"/>
            <w:gridSpan w:val="4"/>
          </w:tcPr>
          <w:p w:rsidR="00C169B1" w:rsidRPr="00C169B1" w:rsidRDefault="00C169B1" w:rsidP="00C169B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Ата-аналар белән эш</w:t>
            </w:r>
          </w:p>
        </w:tc>
      </w:tr>
      <w:tr w:rsidR="00C169B1" w:rsidRPr="00C169B1" w:rsidTr="00C169B1">
        <w:tc>
          <w:tcPr>
            <w:tcW w:w="336" w:type="dxa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0" w:type="auto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Ата-аналар җыелышларын төрле (лекция, ситуация, анкета, пресс-конференция, балаларның яшьүзенчәлекләрен өйрәнү һ.б.) формада үткәрү</w:t>
            </w:r>
          </w:p>
        </w:tc>
        <w:tc>
          <w:tcPr>
            <w:tcW w:w="0" w:type="auto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3990" w:type="dxa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 администр</w:t>
            </w:r>
            <w:r w:rsidRPr="00C169B1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иясе, сыйныф җитәкчеләре</w:t>
            </w:r>
          </w:p>
        </w:tc>
      </w:tr>
      <w:tr w:rsidR="00C169B1" w:rsidRPr="00C169B1" w:rsidTr="00C169B1">
        <w:tc>
          <w:tcPr>
            <w:tcW w:w="336" w:type="dxa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0" w:type="auto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Укучыларның өйләрендә булу, яшәү шартлары белән танышу</w:t>
            </w:r>
          </w:p>
        </w:tc>
        <w:tc>
          <w:tcPr>
            <w:tcW w:w="0" w:type="auto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3990" w:type="dxa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</w:tr>
      <w:tr w:rsidR="00C169B1" w:rsidRPr="00C169B1" w:rsidTr="00C169B1">
        <w:tc>
          <w:tcPr>
            <w:tcW w:w="336" w:type="dxa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0" w:type="auto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Алкоголизм, наркомания, СПИД, венерик авыруларны кисәтү буенча ата-аналар белән эшләү</w:t>
            </w:r>
          </w:p>
        </w:tc>
        <w:tc>
          <w:tcPr>
            <w:tcW w:w="0" w:type="auto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3990" w:type="dxa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Директорның тәрбия эше буенча урынбасары Ч.Р.Батталова, сыйныф җитәкчеләре, авыл фельдшеры Гайнетдинова А.Д.</w:t>
            </w:r>
          </w:p>
        </w:tc>
      </w:tr>
      <w:tr w:rsidR="00C169B1" w:rsidRPr="00C169B1" w:rsidTr="00C169B1">
        <w:tc>
          <w:tcPr>
            <w:tcW w:w="336" w:type="dxa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0" w:type="auto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Ата-аналарны мәктәп тормышына тарту</w:t>
            </w:r>
          </w:p>
        </w:tc>
        <w:tc>
          <w:tcPr>
            <w:tcW w:w="0" w:type="auto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3990" w:type="dxa"/>
          </w:tcPr>
          <w:p w:rsidR="00C169B1" w:rsidRPr="00C169B1" w:rsidRDefault="00C169B1" w:rsidP="00C169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69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</w:tr>
    </w:tbl>
    <w:p w:rsidR="00C169B1" w:rsidRPr="00C169B1" w:rsidRDefault="00C169B1" w:rsidP="00C169B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169B1" w:rsidRPr="00C169B1" w:rsidRDefault="00C169B1">
      <w:pPr>
        <w:rPr>
          <w:rFonts w:ascii="Times New Roman" w:hAnsi="Times New Roman" w:cs="Times New Roman"/>
          <w:sz w:val="24"/>
          <w:szCs w:val="24"/>
        </w:rPr>
      </w:pPr>
    </w:p>
    <w:sectPr w:rsidR="00C169B1" w:rsidRPr="00C169B1" w:rsidSect="00C169B1">
      <w:pgSz w:w="11906" w:h="16838"/>
      <w:pgMar w:top="284" w:right="282" w:bottom="284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9B1"/>
    <w:rsid w:val="00627D09"/>
    <w:rsid w:val="00C169B1"/>
    <w:rsid w:val="00F6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69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69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69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69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Чулпан</dc:creator>
  <cp:lastModifiedBy>Чулпан</cp:lastModifiedBy>
  <cp:revision>1</cp:revision>
  <dcterms:created xsi:type="dcterms:W3CDTF">2014-10-27T09:06:00Z</dcterms:created>
  <dcterms:modified xsi:type="dcterms:W3CDTF">2014-10-27T09:28:00Z</dcterms:modified>
</cp:coreProperties>
</file>